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9" w:rsidRDefault="00814239">
      <w:r>
        <w:t>от 26.09.2018</w:t>
      </w:r>
    </w:p>
    <w:p w:rsidR="00814239" w:rsidRDefault="00814239"/>
    <w:p w:rsidR="00814239" w:rsidRDefault="0081423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14239" w:rsidRDefault="00814239">
      <w:r>
        <w:t>Общество с ограниченной ответственностью «Инженерно-внедренческий центр Техномир» ИНН 1659052683</w:t>
      </w:r>
    </w:p>
    <w:p w:rsidR="00814239" w:rsidRDefault="00814239">
      <w:r>
        <w:t>Общество с ограниченной ответственностью «Производственно-технологическая компания «ИНТЕКОМ» ИНН 4207010450</w:t>
      </w:r>
    </w:p>
    <w:p w:rsidR="00814239" w:rsidRDefault="00814239">
      <w:r>
        <w:t>Общество с ограниченной ответственностью «Воскресенский Центроспецстрой» ИНН 5005057218</w:t>
      </w:r>
    </w:p>
    <w:p w:rsidR="00814239" w:rsidRDefault="00814239">
      <w:r>
        <w:t>Общество с ограниченной ответственностью «АРХИТЕКТУРНО-ЛАНДШАФТНЫЙ ЦЕНТР +» ИНН 5024170064</w:t>
      </w:r>
    </w:p>
    <w:p w:rsidR="00814239" w:rsidRDefault="00814239">
      <w:r>
        <w:t>Общество с ограниченной ответственностью «Центр инженерных решений» ИНН 7453313300</w:t>
      </w:r>
    </w:p>
    <w:p w:rsidR="00814239" w:rsidRDefault="00814239">
      <w:r>
        <w:t>Общество с ограниченной ответственностью «ЛАНС ГРУПП» ИНН 7838512426</w:t>
      </w:r>
    </w:p>
    <w:p w:rsidR="00814239" w:rsidRDefault="0081423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14239"/>
    <w:rsid w:val="00045D12"/>
    <w:rsid w:val="0052439B"/>
    <w:rsid w:val="0081423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